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/>
          <w:b/>
          <w:sz w:val="24"/>
          <w:szCs w:val="24"/>
        </w:rPr>
      </w:pPr>
      <w:r w:rsidRPr="00324FAB">
        <w:rPr>
          <w:rFonts w:ascii="Verdana" w:hAnsi="Verdana"/>
          <w:b/>
          <w:sz w:val="24"/>
          <w:szCs w:val="24"/>
        </w:rPr>
        <w:t>Bijlage</w:t>
      </w:r>
      <w:r>
        <w:rPr>
          <w:rFonts w:ascii="Verdana" w:hAnsi="Verdana"/>
          <w:b/>
          <w:sz w:val="24"/>
          <w:szCs w:val="24"/>
        </w:rPr>
        <w:t xml:space="preserve">1 </w:t>
      </w:r>
      <w:r w:rsidRPr="00324FAB">
        <w:rPr>
          <w:rFonts w:ascii="Verdana" w:hAnsi="Verdana"/>
          <w:b/>
          <w:sz w:val="24"/>
          <w:szCs w:val="24"/>
        </w:rPr>
        <w:t>: Functionele gezondheidspatronen van M. Gordon</w:t>
      </w:r>
    </w:p>
    <w:p w:rsidR="00831DFC" w:rsidRPr="001D3CF5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/>
          <w:sz w:val="24"/>
          <w:szCs w:val="24"/>
        </w:rPr>
      </w:pP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1 Patroon van gezondheidsbeleving en  -in</w:t>
      </w:r>
      <w:r w:rsidRPr="00324FAB">
        <w:rPr>
          <w:rFonts w:ascii="Verdana" w:hAnsi="Verdana" w:cs="Arial"/>
        </w:rPr>
        <w:softHyphen/>
        <w:t>stand</w:t>
      </w:r>
      <w:r w:rsidRPr="00324FAB">
        <w:rPr>
          <w:rFonts w:ascii="Verdana" w:hAnsi="Verdana" w:cs="Arial"/>
        </w:rPr>
        <w:softHyphen/>
        <w:t>hou</w:t>
      </w:r>
      <w:r w:rsidRPr="00324FAB">
        <w:rPr>
          <w:rFonts w:ascii="Verdana" w:hAnsi="Verdana" w:cs="Arial"/>
        </w:rPr>
        <w:softHyphen/>
        <w:t>ding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Beschrijft wat de cliënt van zijn ge</w:t>
      </w:r>
      <w:r w:rsidRPr="00324FAB">
        <w:rPr>
          <w:rFonts w:ascii="Verdana" w:hAnsi="Verdana" w:cs="Arial"/>
        </w:rPr>
        <w:softHyphen/>
        <w:t>zondheid en wel</w:t>
      </w:r>
      <w:r w:rsidRPr="00324FAB">
        <w:rPr>
          <w:rFonts w:ascii="Verdana" w:hAnsi="Verdana" w:cs="Arial"/>
        </w:rPr>
        <w:softHyphen/>
        <w:t>bevin</w:t>
      </w:r>
      <w:r w:rsidRPr="00324FAB">
        <w:rPr>
          <w:rFonts w:ascii="Verdana" w:hAnsi="Verdana" w:cs="Arial"/>
        </w:rPr>
        <w:softHyphen/>
        <w:t>den vindt en hoe hij voor zijn gezond</w:t>
      </w:r>
      <w:r w:rsidRPr="00324FAB">
        <w:rPr>
          <w:rFonts w:ascii="Verdana" w:hAnsi="Verdana" w:cs="Arial"/>
        </w:rPr>
        <w:softHyphen/>
        <w:t xml:space="preserve">heid 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zorgt. Het gaat dus om de ma</w:t>
      </w:r>
      <w:r w:rsidRPr="00324FAB">
        <w:rPr>
          <w:rFonts w:ascii="Verdana" w:hAnsi="Verdana" w:cs="Arial"/>
        </w:rPr>
        <w:softHyphen/>
        <w:t>nier waarop de cliënt zijn gezond</w:t>
      </w:r>
      <w:r w:rsidRPr="00324FAB">
        <w:rPr>
          <w:rFonts w:ascii="Verdana" w:hAnsi="Verdana" w:cs="Arial"/>
        </w:rPr>
        <w:softHyphen/>
        <w:t>heid be</w:t>
      </w:r>
      <w:r w:rsidRPr="00324FAB">
        <w:rPr>
          <w:rFonts w:ascii="Verdana" w:hAnsi="Verdana" w:cs="Arial"/>
        </w:rPr>
        <w:softHyphen/>
        <w:t>leeft en de relevan</w:t>
      </w:r>
      <w:r w:rsidRPr="00324FAB">
        <w:rPr>
          <w:rFonts w:ascii="Verdana" w:hAnsi="Verdana" w:cs="Arial"/>
        </w:rPr>
        <w:softHyphen/>
        <w:t>tie daarvan voor zijn huidige en toe</w:t>
      </w:r>
      <w:r w:rsidRPr="00324FAB">
        <w:rPr>
          <w:rFonts w:ascii="Verdana" w:hAnsi="Verdana" w:cs="Arial"/>
        </w:rPr>
        <w:softHyphen/>
        <w:t>kom</w:t>
      </w:r>
      <w:r w:rsidRPr="00324FAB">
        <w:rPr>
          <w:rFonts w:ascii="Verdana" w:hAnsi="Verdana" w:cs="Arial"/>
        </w:rPr>
        <w:softHyphen/>
        <w:t>stige activitei</w:t>
      </w:r>
      <w:r w:rsidRPr="00324FAB">
        <w:rPr>
          <w:rFonts w:ascii="Verdana" w:hAnsi="Verdana" w:cs="Arial"/>
        </w:rPr>
        <w:softHyphen/>
        <w:t>ten. Inbegrepen is ook het algemene gezond</w:t>
      </w:r>
      <w:r w:rsidRPr="00324FAB">
        <w:rPr>
          <w:rFonts w:ascii="Verdana" w:hAnsi="Verdana" w:cs="Arial"/>
        </w:rPr>
        <w:softHyphen/>
        <w:t>heidsgedrag zoals gezondheidsbevorderende acti</w:t>
      </w:r>
      <w:r w:rsidRPr="00324FAB">
        <w:rPr>
          <w:rFonts w:ascii="Verdana" w:hAnsi="Verdana" w:cs="Arial"/>
        </w:rPr>
        <w:softHyphen/>
        <w:t>vi</w:t>
      </w:r>
      <w:r w:rsidRPr="00324FAB">
        <w:rPr>
          <w:rFonts w:ascii="Verdana" w:hAnsi="Verdana" w:cs="Arial"/>
        </w:rPr>
        <w:softHyphen/>
        <w:t>teiten , preven</w:t>
      </w:r>
      <w:r w:rsidRPr="00324FAB">
        <w:rPr>
          <w:rFonts w:ascii="Verdana" w:hAnsi="Verdana" w:cs="Arial"/>
        </w:rPr>
        <w:softHyphen/>
        <w:t>tieve maatre</w:t>
      </w:r>
      <w:r w:rsidRPr="00324FAB">
        <w:rPr>
          <w:rFonts w:ascii="Verdana" w:hAnsi="Verdana" w:cs="Arial"/>
        </w:rPr>
        <w:softHyphen/>
        <w:t>gelen voor de gees</w:t>
      </w:r>
      <w:r w:rsidRPr="00324FAB">
        <w:rPr>
          <w:rFonts w:ascii="Verdana" w:hAnsi="Verdana" w:cs="Arial"/>
        </w:rPr>
        <w:softHyphen/>
        <w:t>telijke en de licha</w:t>
      </w:r>
      <w:r w:rsidRPr="00324FAB">
        <w:rPr>
          <w:rFonts w:ascii="Verdana" w:hAnsi="Verdana" w:cs="Arial"/>
        </w:rPr>
        <w:softHyphen/>
        <w:t>melijke gezond</w:t>
      </w:r>
      <w:r w:rsidRPr="00324FAB">
        <w:rPr>
          <w:rFonts w:ascii="Verdana" w:hAnsi="Verdana" w:cs="Arial"/>
        </w:rPr>
        <w:softHyphen/>
        <w:t>heid, het opvolgen van medische en ver</w:t>
      </w:r>
      <w:r w:rsidRPr="00324FAB">
        <w:rPr>
          <w:rFonts w:ascii="Verdana" w:hAnsi="Verdana" w:cs="Arial"/>
        </w:rPr>
        <w:softHyphen/>
        <w:t>pleeg</w:t>
      </w:r>
      <w:r w:rsidRPr="00324FAB">
        <w:rPr>
          <w:rFonts w:ascii="Verdana" w:hAnsi="Verdana" w:cs="Arial"/>
        </w:rPr>
        <w:softHyphen/>
        <w:t>kundige voor</w:t>
      </w:r>
      <w:r w:rsidRPr="00324FAB">
        <w:rPr>
          <w:rFonts w:ascii="Verdana" w:hAnsi="Verdana" w:cs="Arial"/>
        </w:rPr>
        <w:softHyphen/>
        <w:t>schrif</w:t>
      </w:r>
      <w:r w:rsidRPr="00324FAB">
        <w:rPr>
          <w:rFonts w:ascii="Verdana" w:hAnsi="Verdana" w:cs="Arial"/>
        </w:rPr>
        <w:softHyphen/>
        <w:t>ten en de me</w:t>
      </w:r>
      <w:r w:rsidRPr="00324FAB">
        <w:rPr>
          <w:rFonts w:ascii="Verdana" w:hAnsi="Verdana" w:cs="Arial"/>
        </w:rPr>
        <w:softHyphen/>
        <w:t>dewerking aan na</w:t>
      </w:r>
      <w:r w:rsidRPr="00324FAB">
        <w:rPr>
          <w:rFonts w:ascii="Verdana" w:hAnsi="Verdana" w:cs="Arial"/>
        </w:rPr>
        <w:softHyphen/>
        <w:t>zorg.</w:t>
      </w:r>
    </w:p>
    <w:p w:rsidR="00831DFC" w:rsidRPr="00324FAB" w:rsidRDefault="00831DFC" w:rsidP="001D3CF5">
      <w:pPr>
        <w:pStyle w:val="Kop2"/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/>
          <w:b w:val="0"/>
          <w:i w:val="0"/>
          <w:sz w:val="20"/>
          <w:szCs w:val="20"/>
        </w:rPr>
      </w:pPr>
      <w:bookmarkStart w:id="0" w:name="_Toc44406583"/>
      <w:bookmarkStart w:id="1" w:name="_Toc44406301"/>
      <w:bookmarkStart w:id="2" w:name="_Toc38880094"/>
      <w:bookmarkStart w:id="3" w:name="_Toc37156128"/>
      <w:bookmarkStart w:id="4" w:name="_Toc25036593"/>
      <w:r w:rsidRPr="00324FAB">
        <w:rPr>
          <w:rFonts w:ascii="Verdana" w:hAnsi="Verdana"/>
          <w:b w:val="0"/>
          <w:i w:val="0"/>
          <w:sz w:val="20"/>
          <w:szCs w:val="20"/>
        </w:rPr>
        <w:t>2 Voeding en stofwisselingspatroon</w:t>
      </w:r>
      <w:bookmarkEnd w:id="0"/>
      <w:bookmarkEnd w:id="1"/>
      <w:bookmarkEnd w:id="2"/>
      <w:bookmarkEnd w:id="3"/>
      <w:bookmarkEnd w:id="4"/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Beschrijft de opname van vocht en voedsel in ver</w:t>
      </w:r>
      <w:r w:rsidRPr="00324FAB">
        <w:rPr>
          <w:rFonts w:ascii="Verdana" w:hAnsi="Verdana" w:cs="Arial"/>
        </w:rPr>
        <w:softHyphen/>
        <w:t>houding tot de fysiologi</w:t>
      </w:r>
      <w:r w:rsidRPr="00324FAB">
        <w:rPr>
          <w:rFonts w:ascii="Verdana" w:hAnsi="Verdana" w:cs="Arial"/>
        </w:rPr>
        <w:softHyphen/>
        <w:t>sche behoef</w:t>
      </w:r>
      <w:r w:rsidRPr="00324FAB">
        <w:rPr>
          <w:rFonts w:ascii="Verdana" w:hAnsi="Verdana" w:cs="Arial"/>
        </w:rPr>
        <w:softHyphen/>
        <w:t>ten, en de indi</w:t>
      </w:r>
      <w:r w:rsidRPr="00324FAB">
        <w:rPr>
          <w:rFonts w:ascii="Verdana" w:hAnsi="Verdana" w:cs="Arial"/>
        </w:rPr>
        <w:softHyphen/>
        <w:t>catoren op basis waarvan men overgaat tot plaat</w:t>
      </w:r>
      <w:r w:rsidRPr="00324FAB">
        <w:rPr>
          <w:rFonts w:ascii="Verdana" w:hAnsi="Verdana" w:cs="Arial"/>
        </w:rPr>
        <w:softHyphen/>
        <w:t>selijke voedingstoedie</w:t>
      </w:r>
      <w:r w:rsidRPr="00324FAB">
        <w:rPr>
          <w:rFonts w:ascii="Verdana" w:hAnsi="Verdana" w:cs="Arial"/>
        </w:rPr>
        <w:softHyphen/>
        <w:t>ning. Inbe</w:t>
      </w:r>
      <w:r w:rsidRPr="00324FAB">
        <w:rPr>
          <w:rFonts w:ascii="Verdana" w:hAnsi="Verdana" w:cs="Arial"/>
        </w:rPr>
        <w:softHyphen/>
        <w:t>gre</w:t>
      </w:r>
      <w:r w:rsidRPr="00324FAB">
        <w:rPr>
          <w:rFonts w:ascii="Verdana" w:hAnsi="Verdana" w:cs="Arial"/>
        </w:rPr>
        <w:softHyphen/>
        <w:t>pen zijn indivi</w:t>
      </w:r>
      <w:r w:rsidRPr="00324FAB">
        <w:rPr>
          <w:rFonts w:ascii="Verdana" w:hAnsi="Verdana" w:cs="Arial"/>
        </w:rPr>
        <w:softHyphen/>
        <w:t>du</w:t>
      </w:r>
      <w:r w:rsidRPr="00324FAB">
        <w:rPr>
          <w:rFonts w:ascii="Verdana" w:hAnsi="Verdana" w:cs="Arial"/>
        </w:rPr>
        <w:softHyphen/>
        <w:t>ele eet- en drink</w:t>
      </w:r>
      <w:r w:rsidRPr="00324FAB">
        <w:rPr>
          <w:rFonts w:ascii="Verdana" w:hAnsi="Verdana" w:cs="Arial"/>
        </w:rPr>
        <w:softHyphen/>
        <w:t>pa</w:t>
      </w:r>
      <w:r w:rsidRPr="00324FAB">
        <w:rPr>
          <w:rFonts w:ascii="Verdana" w:hAnsi="Verdana" w:cs="Arial"/>
        </w:rPr>
        <w:softHyphen/>
        <w:t>tronen, de da</w:t>
      </w:r>
      <w:r w:rsidRPr="00324FAB">
        <w:rPr>
          <w:rFonts w:ascii="Verdana" w:hAnsi="Verdana" w:cs="Arial"/>
        </w:rPr>
        <w:softHyphen/>
        <w:t>gelijk</w:t>
      </w:r>
      <w:r w:rsidRPr="00324FAB">
        <w:rPr>
          <w:rFonts w:ascii="Verdana" w:hAnsi="Verdana" w:cs="Arial"/>
        </w:rPr>
        <w:softHyphen/>
        <w:t>se eettijden, soorten en voedselvoorkeuren en het gebruik van voe</w:t>
      </w:r>
      <w:r w:rsidRPr="00324FAB">
        <w:rPr>
          <w:rFonts w:ascii="Verdana" w:hAnsi="Verdana" w:cs="Arial"/>
        </w:rPr>
        <w:softHyphen/>
        <w:t>dings- en vitamine</w:t>
      </w:r>
      <w:r w:rsidRPr="00324FAB">
        <w:rPr>
          <w:rFonts w:ascii="Verdana" w:hAnsi="Verdana" w:cs="Arial"/>
        </w:rPr>
        <w:softHyphen/>
        <w:t>sup</w:t>
      </w:r>
      <w:r w:rsidRPr="00324FAB">
        <w:rPr>
          <w:rFonts w:ascii="Verdana" w:hAnsi="Verdana" w:cs="Arial"/>
        </w:rPr>
        <w:softHyphen/>
        <w:t>plementen. Ook even</w:t>
      </w:r>
      <w:r w:rsidRPr="00324FAB">
        <w:rPr>
          <w:rFonts w:ascii="Verdana" w:hAnsi="Verdana" w:cs="Arial"/>
        </w:rPr>
        <w:softHyphen/>
        <w:t>tuele huiddefecten en het  vermogen tot gene</w:t>
      </w:r>
      <w:r w:rsidRPr="00324FAB">
        <w:rPr>
          <w:rFonts w:ascii="Verdana" w:hAnsi="Verdana" w:cs="Arial"/>
        </w:rPr>
        <w:softHyphen/>
        <w:t>zing hiervan vallen onder dit patroon, waaronder ook de toe</w:t>
      </w:r>
      <w:r w:rsidRPr="00324FAB">
        <w:rPr>
          <w:rFonts w:ascii="Verdana" w:hAnsi="Verdana" w:cs="Arial"/>
        </w:rPr>
        <w:softHyphen/>
        <w:t>stand van de huid, haren, nagels, slijm</w:t>
      </w:r>
      <w:r w:rsidRPr="00324FAB">
        <w:rPr>
          <w:rFonts w:ascii="Verdana" w:hAnsi="Verdana" w:cs="Arial"/>
        </w:rPr>
        <w:softHyphen/>
        <w:t>vlie</w:t>
      </w:r>
      <w:r w:rsidRPr="00324FAB">
        <w:rPr>
          <w:rFonts w:ascii="Verdana" w:hAnsi="Verdana" w:cs="Arial"/>
        </w:rPr>
        <w:softHyphen/>
        <w:t>zen en gebit, en even</w:t>
      </w:r>
      <w:r w:rsidRPr="00324FAB">
        <w:rPr>
          <w:rFonts w:ascii="Verdana" w:hAnsi="Verdana" w:cs="Arial"/>
        </w:rPr>
        <w:softHyphen/>
        <w:t>eens li</w:t>
      </w:r>
      <w:r w:rsidRPr="00324FAB">
        <w:rPr>
          <w:rFonts w:ascii="Verdana" w:hAnsi="Verdana" w:cs="Arial"/>
        </w:rPr>
        <w:softHyphen/>
        <w:t>chaamstemperatuur, leng</w:t>
      </w:r>
      <w:r w:rsidRPr="00324FAB">
        <w:rPr>
          <w:rFonts w:ascii="Verdana" w:hAnsi="Verdana" w:cs="Arial"/>
        </w:rPr>
        <w:softHyphen/>
        <w:t>te en ge</w:t>
      </w:r>
      <w:r w:rsidRPr="00324FAB">
        <w:rPr>
          <w:rFonts w:ascii="Verdana" w:hAnsi="Verdana" w:cs="Arial"/>
        </w:rPr>
        <w:softHyphen/>
        <w:t>wicht.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3 Uitscheidingspatroon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Beschrijft de uitscheidingsfunctie van dar</w:t>
      </w:r>
      <w:r w:rsidRPr="00324FAB">
        <w:rPr>
          <w:rFonts w:ascii="Verdana" w:hAnsi="Verdana" w:cs="Arial"/>
        </w:rPr>
        <w:softHyphen/>
        <w:t>men, blaas en huid. As</w:t>
      </w:r>
      <w:r w:rsidRPr="00324FAB">
        <w:rPr>
          <w:rFonts w:ascii="Verdana" w:hAnsi="Verdana" w:cs="Arial"/>
        </w:rPr>
        <w:softHyphen/>
        <w:t>pecten zijn tijdstippen, fre</w:t>
      </w:r>
      <w:r w:rsidRPr="00324FAB">
        <w:rPr>
          <w:rFonts w:ascii="Verdana" w:hAnsi="Verdana" w:cs="Arial"/>
        </w:rPr>
        <w:softHyphen/>
        <w:t>quen</w:t>
      </w:r>
      <w:r w:rsidRPr="00324FAB">
        <w:rPr>
          <w:rFonts w:ascii="Verdana" w:hAnsi="Verdana" w:cs="Arial"/>
        </w:rPr>
        <w:softHyphen/>
        <w:t>tie, regel</w:t>
      </w:r>
      <w:r w:rsidRPr="00324FAB">
        <w:rPr>
          <w:rFonts w:ascii="Verdana" w:hAnsi="Verdana" w:cs="Arial"/>
        </w:rPr>
        <w:softHyphen/>
        <w:t>maat, be</w:t>
      </w:r>
      <w:r w:rsidRPr="00324FAB">
        <w:rPr>
          <w:rFonts w:ascii="Verdana" w:hAnsi="Verdana" w:cs="Arial"/>
        </w:rPr>
        <w:softHyphen/>
        <w:t>paalde rituelen en ge</w:t>
      </w:r>
      <w:r w:rsidRPr="00324FAB">
        <w:rPr>
          <w:rFonts w:ascii="Verdana" w:hAnsi="Verdana" w:cs="Arial"/>
        </w:rPr>
        <w:softHyphen/>
        <w:t>woontes en het ge</w:t>
      </w:r>
      <w:r w:rsidRPr="00324FAB">
        <w:rPr>
          <w:rFonts w:ascii="Verdana" w:hAnsi="Verdana" w:cs="Arial"/>
        </w:rPr>
        <w:softHyphen/>
        <w:t>bruik van laxan</w:t>
      </w:r>
      <w:r w:rsidRPr="00324FAB">
        <w:rPr>
          <w:rFonts w:ascii="Verdana" w:hAnsi="Verdana" w:cs="Arial"/>
        </w:rPr>
        <w:softHyphen/>
        <w:t>tia of andere midde</w:t>
      </w:r>
      <w:r w:rsidRPr="00324FAB">
        <w:rPr>
          <w:rFonts w:ascii="Verdana" w:hAnsi="Verdana" w:cs="Arial"/>
        </w:rPr>
        <w:softHyphen/>
        <w:t>len om de ontlas</w:t>
      </w:r>
      <w:r w:rsidRPr="00324FAB">
        <w:rPr>
          <w:rFonts w:ascii="Verdana" w:hAnsi="Verdana" w:cs="Arial"/>
        </w:rPr>
        <w:softHyphen/>
        <w:t>ting op te wek</w:t>
      </w:r>
      <w:r w:rsidRPr="00324FAB">
        <w:rPr>
          <w:rFonts w:ascii="Verdana" w:hAnsi="Verdana" w:cs="Arial"/>
        </w:rPr>
        <w:softHyphen/>
        <w:t>ken. Be</w:t>
      </w:r>
      <w:r w:rsidRPr="00324FAB">
        <w:rPr>
          <w:rFonts w:ascii="Verdana" w:hAnsi="Verdana" w:cs="Arial"/>
        </w:rPr>
        <w:softHyphen/>
        <w:t>schrijft ook eventuele ver</w:t>
      </w:r>
      <w:r w:rsidRPr="00324FAB">
        <w:rPr>
          <w:rFonts w:ascii="Verdana" w:hAnsi="Verdana" w:cs="Arial"/>
        </w:rPr>
        <w:softHyphen/>
        <w:t>an</w:t>
      </w:r>
      <w:r w:rsidRPr="00324FAB">
        <w:rPr>
          <w:rFonts w:ascii="Verdana" w:hAnsi="Verdana" w:cs="Arial"/>
        </w:rPr>
        <w:softHyphen/>
        <w:t>derin</w:t>
      </w:r>
      <w:r w:rsidRPr="00324FAB">
        <w:rPr>
          <w:rFonts w:ascii="Verdana" w:hAnsi="Verdana" w:cs="Arial"/>
        </w:rPr>
        <w:softHyphen/>
        <w:t>gen of proble</w:t>
      </w:r>
      <w:r w:rsidRPr="00324FAB">
        <w:rPr>
          <w:rFonts w:ascii="Verdana" w:hAnsi="Verdana" w:cs="Arial"/>
        </w:rPr>
        <w:softHyphen/>
        <w:t>men van de uit</w:t>
      </w:r>
      <w:r w:rsidRPr="00324FAB">
        <w:rPr>
          <w:rFonts w:ascii="Verdana" w:hAnsi="Verdana" w:cs="Arial"/>
        </w:rPr>
        <w:softHyphen/>
        <w:t>scheiding. Ook even</w:t>
      </w:r>
      <w:r w:rsidRPr="00324FAB">
        <w:rPr>
          <w:rFonts w:ascii="Verdana" w:hAnsi="Verdana" w:cs="Arial"/>
        </w:rPr>
        <w:softHyphen/>
        <w:t>tuele hulp</w:t>
      </w:r>
      <w:r w:rsidRPr="00324FAB">
        <w:rPr>
          <w:rFonts w:ascii="Verdana" w:hAnsi="Verdana" w:cs="Arial"/>
        </w:rPr>
        <w:softHyphen/>
        <w:t>middelen (katheter, plas</w:t>
      </w:r>
      <w:r w:rsidRPr="00324FAB">
        <w:rPr>
          <w:rFonts w:ascii="Verdana" w:hAnsi="Verdana" w:cs="Arial"/>
        </w:rPr>
        <w:softHyphen/>
        <w:t>wek</w:t>
      </w:r>
      <w:r w:rsidRPr="00324FAB">
        <w:rPr>
          <w:rFonts w:ascii="Verdana" w:hAnsi="Verdana" w:cs="Arial"/>
        </w:rPr>
        <w:softHyphen/>
        <w:t>ker, sto</w:t>
      </w:r>
      <w:r w:rsidRPr="00324FAB">
        <w:rPr>
          <w:rFonts w:ascii="Verdana" w:hAnsi="Verdana" w:cs="Arial"/>
        </w:rPr>
        <w:softHyphen/>
        <w:t>ma-artikelen) vallen onder dit patroon. Ook de ma</w:t>
      </w:r>
      <w:r w:rsidRPr="00324FAB">
        <w:rPr>
          <w:rFonts w:ascii="Verdana" w:hAnsi="Verdana" w:cs="Arial"/>
        </w:rPr>
        <w:softHyphen/>
        <w:t>nier waarop een gezin of buurt met (huis)af</w:t>
      </w:r>
      <w:r w:rsidRPr="00324FAB">
        <w:rPr>
          <w:rFonts w:ascii="Verdana" w:hAnsi="Verdana" w:cs="Arial"/>
        </w:rPr>
        <w:softHyphen/>
        <w:t>val om</w:t>
      </w:r>
      <w:r w:rsidRPr="00324FAB">
        <w:rPr>
          <w:rFonts w:ascii="Verdana" w:hAnsi="Verdana" w:cs="Arial"/>
        </w:rPr>
        <w:softHyphen/>
        <w:t>gaat kan van belang zijn.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4 Activiteitenpatroon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Beschrijft het geheel van lichaamsbe</w:t>
      </w:r>
      <w:r w:rsidRPr="00324FAB">
        <w:rPr>
          <w:rFonts w:ascii="Verdana" w:hAnsi="Verdana" w:cs="Arial"/>
        </w:rPr>
        <w:softHyphen/>
        <w:t>weging, activi</w:t>
      </w:r>
      <w:r w:rsidRPr="00324FAB">
        <w:rPr>
          <w:rFonts w:ascii="Verdana" w:hAnsi="Verdana" w:cs="Arial"/>
        </w:rPr>
        <w:softHyphen/>
        <w:t>teiten en ontspan</w:t>
      </w:r>
      <w:r w:rsidRPr="00324FAB">
        <w:rPr>
          <w:rFonts w:ascii="Verdana" w:hAnsi="Verdana" w:cs="Arial"/>
        </w:rPr>
        <w:softHyphen/>
        <w:t>ning. Dit omvat de activitei</w:t>
      </w:r>
      <w:r w:rsidRPr="00324FAB">
        <w:rPr>
          <w:rFonts w:ascii="Verdana" w:hAnsi="Verdana" w:cs="Arial"/>
        </w:rPr>
        <w:softHyphen/>
        <w:t>ten van het dage</w:t>
      </w:r>
      <w:r w:rsidRPr="00324FAB">
        <w:rPr>
          <w:rFonts w:ascii="Verdana" w:hAnsi="Verdana" w:cs="Arial"/>
        </w:rPr>
        <w:softHyphen/>
        <w:t>lijks leven zoals hy</w:t>
      </w:r>
      <w:r w:rsidRPr="00324FAB">
        <w:rPr>
          <w:rFonts w:ascii="Verdana" w:hAnsi="Verdana" w:cs="Arial"/>
        </w:rPr>
        <w:softHyphen/>
        <w:t>giëne, koken, bood</w:t>
      </w:r>
      <w:r w:rsidRPr="00324FAB">
        <w:rPr>
          <w:rFonts w:ascii="Verdana" w:hAnsi="Verdana" w:cs="Arial"/>
        </w:rPr>
        <w:softHyphen/>
        <w:t>schap</w:t>
      </w:r>
      <w:r w:rsidRPr="00324FAB">
        <w:rPr>
          <w:rFonts w:ascii="Verdana" w:hAnsi="Verdana" w:cs="Arial"/>
        </w:rPr>
        <w:softHyphen/>
        <w:t>pen doen en het doen van de huishou</w:t>
      </w:r>
      <w:r w:rsidRPr="00324FAB">
        <w:rPr>
          <w:rFonts w:ascii="Verdana" w:hAnsi="Verdana" w:cs="Arial"/>
        </w:rPr>
        <w:softHyphen/>
        <w:t>ding dat ener</w:t>
      </w:r>
      <w:r w:rsidRPr="00324FAB">
        <w:rPr>
          <w:rFonts w:ascii="Verdana" w:hAnsi="Verdana" w:cs="Arial"/>
        </w:rPr>
        <w:softHyphen/>
        <w:t>gie kost. Omvat ook de aard, kwaliteit en kwanti</w:t>
      </w:r>
      <w:r w:rsidRPr="00324FAB">
        <w:rPr>
          <w:rFonts w:ascii="Verdana" w:hAnsi="Verdana" w:cs="Arial"/>
        </w:rPr>
        <w:softHyphen/>
        <w:t>teit van de lichaams</w:t>
      </w:r>
      <w:r w:rsidRPr="00324FAB">
        <w:rPr>
          <w:rFonts w:ascii="Verdana" w:hAnsi="Verdana" w:cs="Arial"/>
        </w:rPr>
        <w:softHyphen/>
        <w:t>be</w:t>
      </w:r>
      <w:r w:rsidRPr="00324FAB">
        <w:rPr>
          <w:rFonts w:ascii="Verdana" w:hAnsi="Verdana" w:cs="Arial"/>
        </w:rPr>
        <w:softHyphen/>
        <w:t>we</w:t>
      </w:r>
      <w:r w:rsidRPr="00324FAB">
        <w:rPr>
          <w:rFonts w:ascii="Verdana" w:hAnsi="Verdana" w:cs="Arial"/>
        </w:rPr>
        <w:softHyphen/>
        <w:t>ging, inclusief sportbe</w:t>
      </w:r>
      <w:r w:rsidRPr="00324FAB">
        <w:rPr>
          <w:rFonts w:ascii="Verdana" w:hAnsi="Verdana" w:cs="Arial"/>
        </w:rPr>
        <w:softHyphen/>
        <w:t>oefening en fac</w:t>
      </w:r>
      <w:r w:rsidRPr="00324FAB">
        <w:rPr>
          <w:rFonts w:ascii="Verdana" w:hAnsi="Verdana" w:cs="Arial"/>
        </w:rPr>
        <w:softHyphen/>
        <w:t>to</w:t>
      </w:r>
      <w:r w:rsidRPr="00324FAB">
        <w:rPr>
          <w:rFonts w:ascii="Verdana" w:hAnsi="Verdana" w:cs="Arial"/>
        </w:rPr>
        <w:softHyphen/>
        <w:t>ren die een belem</w:t>
      </w:r>
      <w:r w:rsidRPr="00324FAB">
        <w:rPr>
          <w:rFonts w:ascii="Verdana" w:hAnsi="Verdana" w:cs="Arial"/>
        </w:rPr>
        <w:softHyphen/>
        <w:t>me</w:t>
      </w:r>
      <w:r w:rsidRPr="00324FAB">
        <w:rPr>
          <w:rFonts w:ascii="Verdana" w:hAnsi="Verdana" w:cs="Arial"/>
        </w:rPr>
        <w:softHyphen/>
        <w:t>ring vormen voor de ge</w:t>
      </w:r>
      <w:r w:rsidRPr="00324FAB">
        <w:rPr>
          <w:rFonts w:ascii="Verdana" w:hAnsi="Verdana" w:cs="Arial"/>
        </w:rPr>
        <w:softHyphen/>
        <w:t>wens</w:t>
      </w:r>
      <w:r w:rsidRPr="00324FAB">
        <w:rPr>
          <w:rFonts w:ascii="Verdana" w:hAnsi="Verdana" w:cs="Arial"/>
        </w:rPr>
        <w:softHyphen/>
        <w:t>te of ver</w:t>
      </w:r>
      <w:r w:rsidRPr="00324FAB">
        <w:rPr>
          <w:rFonts w:ascii="Verdana" w:hAnsi="Verdana" w:cs="Arial"/>
        </w:rPr>
        <w:softHyphen/>
        <w:t>wachte indivi</w:t>
      </w:r>
      <w:r w:rsidRPr="00324FAB">
        <w:rPr>
          <w:rFonts w:ascii="Verdana" w:hAnsi="Verdana" w:cs="Arial"/>
        </w:rPr>
        <w:softHyphen/>
        <w:t>duele patro</w:t>
      </w:r>
      <w:r w:rsidRPr="00324FAB">
        <w:rPr>
          <w:rFonts w:ascii="Verdana" w:hAnsi="Verdana" w:cs="Arial"/>
        </w:rPr>
        <w:softHyphen/>
        <w:t>nen (zoals neuromuscu</w:t>
      </w:r>
      <w:r w:rsidRPr="00324FAB">
        <w:rPr>
          <w:rFonts w:ascii="Verdana" w:hAnsi="Verdana" w:cs="Arial"/>
        </w:rPr>
        <w:softHyphen/>
        <w:t>laire functie</w:t>
      </w:r>
      <w:r w:rsidRPr="00324FAB">
        <w:rPr>
          <w:rFonts w:ascii="Verdana" w:hAnsi="Verdana" w:cs="Arial"/>
        </w:rPr>
        <w:softHyphen/>
        <w:t>stoor</w:t>
      </w:r>
      <w:r w:rsidRPr="00324FAB">
        <w:rPr>
          <w:rFonts w:ascii="Verdana" w:hAnsi="Verdana" w:cs="Arial"/>
        </w:rPr>
        <w:softHyphen/>
        <w:t>nis</w:t>
      </w:r>
      <w:r w:rsidRPr="00324FAB">
        <w:rPr>
          <w:rFonts w:ascii="Verdana" w:hAnsi="Verdana" w:cs="Arial"/>
        </w:rPr>
        <w:softHyphen/>
        <w:t>sen, be</w:t>
      </w:r>
      <w:r w:rsidRPr="00324FAB">
        <w:rPr>
          <w:rFonts w:ascii="Verdana" w:hAnsi="Verdana" w:cs="Arial"/>
        </w:rPr>
        <w:softHyphen/>
        <w:t>nauwd</w:t>
      </w:r>
      <w:r w:rsidRPr="00324FAB">
        <w:rPr>
          <w:rFonts w:ascii="Verdana" w:hAnsi="Verdana" w:cs="Arial"/>
        </w:rPr>
        <w:softHyphen/>
        <w:t>heid, angina of spier</w:t>
      </w:r>
      <w:r w:rsidRPr="00324FAB">
        <w:rPr>
          <w:rFonts w:ascii="Verdana" w:hAnsi="Verdana" w:cs="Arial"/>
        </w:rPr>
        <w:softHyphen/>
        <w:t>krampen bij in</w:t>
      </w:r>
      <w:r w:rsidRPr="00324FAB">
        <w:rPr>
          <w:rFonts w:ascii="Verdana" w:hAnsi="Verdana" w:cs="Arial"/>
        </w:rPr>
        <w:softHyphen/>
        <w:t>spanning) worden even</w:t>
      </w:r>
      <w:r w:rsidRPr="00324FAB">
        <w:rPr>
          <w:rFonts w:ascii="Verdana" w:hAnsi="Verdana" w:cs="Arial"/>
        </w:rPr>
        <w:softHyphen/>
        <w:t>eens bij dit onderdeel opgete</w:t>
      </w:r>
      <w:r w:rsidRPr="00324FAB">
        <w:rPr>
          <w:rFonts w:ascii="Verdana" w:hAnsi="Verdana" w:cs="Arial"/>
        </w:rPr>
        <w:softHyphen/>
        <w:t>kend. Tot slot maken de vrijetijdsbeste</w:t>
      </w:r>
      <w:r w:rsidRPr="00324FAB">
        <w:rPr>
          <w:rFonts w:ascii="Verdana" w:hAnsi="Verdana" w:cs="Arial"/>
        </w:rPr>
        <w:softHyphen/>
        <w:t>ding en alle recrea</w:t>
      </w:r>
      <w:r w:rsidRPr="00324FAB">
        <w:rPr>
          <w:rFonts w:ascii="Verdana" w:hAnsi="Verdana" w:cs="Arial"/>
        </w:rPr>
        <w:softHyphen/>
        <w:t>tieve ac</w:t>
      </w:r>
      <w:r w:rsidRPr="00324FAB">
        <w:rPr>
          <w:rFonts w:ascii="Verdana" w:hAnsi="Verdana" w:cs="Arial"/>
        </w:rPr>
        <w:softHyphen/>
        <w:t>tiviteiten,die de cliënt alleen of met anderen onder</w:t>
      </w:r>
      <w:r w:rsidRPr="00324FAB">
        <w:rPr>
          <w:rFonts w:ascii="Verdana" w:hAnsi="Verdana" w:cs="Arial"/>
        </w:rPr>
        <w:softHyphen/>
        <w:t>neemt, deel uit van dit pa</w:t>
      </w:r>
      <w:r w:rsidRPr="00324FAB">
        <w:rPr>
          <w:rFonts w:ascii="Verdana" w:hAnsi="Verdana" w:cs="Arial"/>
        </w:rPr>
        <w:softHyphen/>
        <w:t>troon. De nadruk ligt op de ac</w:t>
      </w:r>
      <w:r w:rsidRPr="00324FAB">
        <w:rPr>
          <w:rFonts w:ascii="Verdana" w:hAnsi="Verdana" w:cs="Arial"/>
        </w:rPr>
        <w:softHyphen/>
        <w:t>tivi</w:t>
      </w:r>
      <w:r w:rsidRPr="00324FAB">
        <w:rPr>
          <w:rFonts w:ascii="Verdana" w:hAnsi="Verdana" w:cs="Arial"/>
        </w:rPr>
        <w:softHyphen/>
        <w:t>tei</w:t>
      </w:r>
      <w:r w:rsidRPr="00324FAB">
        <w:rPr>
          <w:rFonts w:ascii="Verdana" w:hAnsi="Verdana" w:cs="Arial"/>
        </w:rPr>
        <w:softHyphen/>
        <w:t>ten die van groot belang zijn voor de cliënt.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5 Slaap-rust patroon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Beschrijft het patroon van slaap, rust en ont</w:t>
      </w:r>
      <w:r w:rsidRPr="00324FAB">
        <w:rPr>
          <w:rFonts w:ascii="Verdana" w:hAnsi="Verdana" w:cs="Arial"/>
        </w:rPr>
        <w:softHyphen/>
        <w:t>span</w:t>
      </w:r>
      <w:r w:rsidRPr="00324FAB">
        <w:rPr>
          <w:rFonts w:ascii="Verdana" w:hAnsi="Verdana" w:cs="Arial"/>
        </w:rPr>
        <w:softHyphen/>
        <w:t>ning verspreid over dag en nacht.  Inbe</w:t>
      </w:r>
      <w:r w:rsidRPr="00324FAB">
        <w:rPr>
          <w:rFonts w:ascii="Verdana" w:hAnsi="Verdana" w:cs="Arial"/>
        </w:rPr>
        <w:softHyphen/>
        <w:t>grepen zijn ook de subjec</w:t>
      </w:r>
      <w:r w:rsidRPr="00324FAB">
        <w:rPr>
          <w:rFonts w:ascii="Verdana" w:hAnsi="Verdana" w:cs="Arial"/>
        </w:rPr>
        <w:softHyphen/>
        <w:t>tieve bele</w:t>
      </w:r>
      <w:r w:rsidRPr="00324FAB">
        <w:rPr>
          <w:rFonts w:ascii="Verdana" w:hAnsi="Verdana" w:cs="Arial"/>
        </w:rPr>
        <w:softHyphen/>
        <w:t>ving van de kwaliteit en kwanti</w:t>
      </w:r>
      <w:r w:rsidRPr="00324FAB">
        <w:rPr>
          <w:rFonts w:ascii="Verdana" w:hAnsi="Verdana" w:cs="Arial"/>
        </w:rPr>
        <w:softHyphen/>
        <w:t>teit van slaap en rust en de hoeveel</w:t>
      </w:r>
      <w:r w:rsidRPr="00324FAB">
        <w:rPr>
          <w:rFonts w:ascii="Verdana" w:hAnsi="Verdana" w:cs="Arial"/>
        </w:rPr>
        <w:softHyphen/>
        <w:t>heid ener</w:t>
      </w:r>
      <w:r w:rsidRPr="00324FAB">
        <w:rPr>
          <w:rFonts w:ascii="Verdana" w:hAnsi="Verdana" w:cs="Arial"/>
        </w:rPr>
        <w:softHyphen/>
        <w:t>gie die dit oplevert. Ook even</w:t>
      </w:r>
      <w:r w:rsidRPr="00324FAB">
        <w:rPr>
          <w:rFonts w:ascii="Verdana" w:hAnsi="Verdana" w:cs="Arial"/>
        </w:rPr>
        <w:softHyphen/>
        <w:t>tuele hulpmiddelen(slaapmid</w:t>
      </w:r>
      <w:r w:rsidRPr="00324FAB">
        <w:rPr>
          <w:rFonts w:ascii="Verdana" w:hAnsi="Verdana" w:cs="Arial"/>
        </w:rPr>
        <w:softHyphen/>
        <w:t>delen) of be</w:t>
      </w:r>
      <w:r w:rsidRPr="00324FAB">
        <w:rPr>
          <w:rFonts w:ascii="Verdana" w:hAnsi="Verdana" w:cs="Arial"/>
        </w:rPr>
        <w:softHyphen/>
        <w:t>paal</w:t>
      </w:r>
      <w:r w:rsidRPr="00324FAB">
        <w:rPr>
          <w:rFonts w:ascii="Verdana" w:hAnsi="Verdana" w:cs="Arial"/>
        </w:rPr>
        <w:softHyphen/>
        <w:t>de ge</w:t>
      </w:r>
      <w:r w:rsidRPr="00324FAB">
        <w:rPr>
          <w:rFonts w:ascii="Verdana" w:hAnsi="Verdana" w:cs="Arial"/>
        </w:rPr>
        <w:softHyphen/>
        <w:t>woonten voor het slapen gaan val</w:t>
      </w:r>
      <w:r w:rsidRPr="00324FAB">
        <w:rPr>
          <w:rFonts w:ascii="Verdana" w:hAnsi="Verdana" w:cs="Arial"/>
        </w:rPr>
        <w:softHyphen/>
        <w:t>len hieronder.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6 Waarneming en cognitiepatroon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Beschrijft de zintuiglijke waarneming en denk</w:t>
      </w:r>
      <w:r w:rsidRPr="00324FAB">
        <w:rPr>
          <w:rFonts w:ascii="Verdana" w:hAnsi="Verdana" w:cs="Arial"/>
        </w:rPr>
        <w:softHyphen/>
        <w:t>patro</w:t>
      </w:r>
      <w:r w:rsidRPr="00324FAB">
        <w:rPr>
          <w:rFonts w:ascii="Verdana" w:hAnsi="Verdana" w:cs="Arial"/>
        </w:rPr>
        <w:softHyphen/>
        <w:t>nen. Inbegrepen zijn de kwali</w:t>
      </w:r>
      <w:r w:rsidRPr="00324FAB">
        <w:rPr>
          <w:rFonts w:ascii="Verdana" w:hAnsi="Verdana" w:cs="Arial"/>
        </w:rPr>
        <w:softHyphen/>
        <w:t>teit van zien, horen, ruiken, proeven en eventuele compensatieme</w:t>
      </w:r>
      <w:r w:rsidRPr="00324FAB">
        <w:rPr>
          <w:rFonts w:ascii="Verdana" w:hAnsi="Verdana" w:cs="Arial"/>
        </w:rPr>
        <w:softHyphen/>
        <w:t>chanis</w:t>
      </w:r>
      <w:r w:rsidRPr="00324FAB">
        <w:rPr>
          <w:rFonts w:ascii="Verdana" w:hAnsi="Verdana" w:cs="Arial"/>
        </w:rPr>
        <w:softHyphen/>
        <w:t>men of prothesen. Ook de pijn</w:t>
      </w:r>
      <w:r w:rsidRPr="00324FAB">
        <w:rPr>
          <w:rFonts w:ascii="Verdana" w:hAnsi="Verdana" w:cs="Arial"/>
        </w:rPr>
        <w:softHyphen/>
        <w:t>bele</w:t>
      </w:r>
      <w:r w:rsidRPr="00324FAB">
        <w:rPr>
          <w:rFonts w:ascii="Verdana" w:hAnsi="Verdana" w:cs="Arial"/>
        </w:rPr>
        <w:softHyphen/>
        <w:t>ving en omgang met pijn vallen onder dit pa</w:t>
      </w:r>
      <w:r w:rsidRPr="00324FAB">
        <w:rPr>
          <w:rFonts w:ascii="Verdana" w:hAnsi="Verdana" w:cs="Arial"/>
        </w:rPr>
        <w:softHyphen/>
        <w:t>troon. Tevens bevat het het taal</w:t>
      </w:r>
      <w:r w:rsidRPr="00324FAB">
        <w:rPr>
          <w:rFonts w:ascii="Verdana" w:hAnsi="Verdana" w:cs="Arial"/>
        </w:rPr>
        <w:softHyphen/>
        <w:t>vermogen, oordeels</w:t>
      </w:r>
      <w:r w:rsidRPr="00324FAB">
        <w:rPr>
          <w:rFonts w:ascii="Verdana" w:hAnsi="Verdana" w:cs="Arial"/>
        </w:rPr>
        <w:softHyphen/>
        <w:t>ver</w:t>
      </w:r>
      <w:r w:rsidRPr="00324FAB">
        <w:rPr>
          <w:rFonts w:ascii="Verdana" w:hAnsi="Verdana" w:cs="Arial"/>
        </w:rPr>
        <w:softHyphen/>
        <w:t>mogen en de besluit</w:t>
      </w:r>
      <w:r w:rsidRPr="00324FAB">
        <w:rPr>
          <w:rFonts w:ascii="Verdana" w:hAnsi="Verdana" w:cs="Arial"/>
        </w:rPr>
        <w:softHyphen/>
        <w:t>vorming.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  <w:r w:rsidRPr="00324FAB">
        <w:rPr>
          <w:rFonts w:ascii="Verdana" w:hAnsi="Verdana" w:cs="Arial"/>
        </w:rPr>
        <w:t>7 Zelfbelevingspatroon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Hoe ziet de patiënt zichzelf? Het gaat om de ideeën over de eigen persoon, de beleving van de eigen vaardigheden, het zelfbeeld, de iden</w:t>
      </w:r>
      <w:r w:rsidRPr="00324FAB">
        <w:rPr>
          <w:rFonts w:ascii="Verdana" w:hAnsi="Verdana" w:cs="Arial"/>
        </w:rPr>
        <w:softHyphen/>
        <w:t>titeit, het gevoel van eigenwaarde, en het algemene patroon van emoties. Ook de li</w:t>
      </w:r>
      <w:r w:rsidRPr="00324FAB">
        <w:rPr>
          <w:rFonts w:ascii="Verdana" w:hAnsi="Verdana" w:cs="Arial"/>
        </w:rPr>
        <w:softHyphen/>
        <w:t>chaams</w:t>
      </w:r>
      <w:r w:rsidRPr="00324FAB">
        <w:rPr>
          <w:rFonts w:ascii="Verdana" w:hAnsi="Verdana" w:cs="Arial"/>
        </w:rPr>
        <w:softHyphen/>
        <w:t>houding, motoriek, oog</w:t>
      </w:r>
      <w:r w:rsidRPr="00324FAB">
        <w:rPr>
          <w:rFonts w:ascii="Verdana" w:hAnsi="Verdana" w:cs="Arial"/>
        </w:rPr>
        <w:softHyphen/>
        <w:t>contact, stem en spraak maken deel uit van dit pa</w:t>
      </w:r>
      <w:r w:rsidRPr="00324FAB">
        <w:rPr>
          <w:rFonts w:ascii="Verdana" w:hAnsi="Verdana" w:cs="Arial"/>
        </w:rPr>
        <w:softHyphen/>
        <w:t xml:space="preserve">troon. 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8 Rollen en relatiepatroon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Dit omvat de belangrijkste rollen en verant</w:t>
      </w:r>
      <w:r w:rsidRPr="00324FAB">
        <w:rPr>
          <w:rFonts w:ascii="Verdana" w:hAnsi="Verdana" w:cs="Arial"/>
        </w:rPr>
        <w:softHyphen/>
        <w:t>woorde</w:t>
      </w:r>
      <w:r w:rsidRPr="00324FAB">
        <w:rPr>
          <w:rFonts w:ascii="Verdana" w:hAnsi="Verdana" w:cs="Arial"/>
        </w:rPr>
        <w:softHyphen/>
        <w:t>lijkheden van de cliënt in zijn huidige levens</w:t>
      </w:r>
      <w:r w:rsidRPr="00324FAB">
        <w:rPr>
          <w:rFonts w:ascii="Verdana" w:hAnsi="Verdana" w:cs="Arial"/>
        </w:rPr>
        <w:softHyphen/>
        <w:t>si</w:t>
      </w:r>
      <w:r w:rsidRPr="00324FAB">
        <w:rPr>
          <w:rFonts w:ascii="Verdana" w:hAnsi="Verdana" w:cs="Arial"/>
        </w:rPr>
        <w:softHyphen/>
        <w:t>tuatie, en zijn fa</w:t>
      </w:r>
      <w:r w:rsidRPr="00324FAB">
        <w:rPr>
          <w:rFonts w:ascii="Verdana" w:hAnsi="Verdana" w:cs="Arial"/>
        </w:rPr>
        <w:softHyphen/>
        <w:t>milie-, gezins, werk - en sociale relaties met bijbhorende verant</w:t>
      </w:r>
      <w:r w:rsidRPr="00324FAB">
        <w:rPr>
          <w:rFonts w:ascii="Verdana" w:hAnsi="Verdana" w:cs="Arial"/>
        </w:rPr>
        <w:softHyphen/>
        <w:t>woor</w:t>
      </w:r>
      <w:r w:rsidRPr="00324FAB">
        <w:rPr>
          <w:rFonts w:ascii="Verdana" w:hAnsi="Verdana" w:cs="Arial"/>
        </w:rPr>
        <w:softHyphen/>
        <w:t>delijkhe</w:t>
      </w:r>
      <w:r w:rsidRPr="00324FAB">
        <w:rPr>
          <w:rFonts w:ascii="Verdana" w:hAnsi="Verdana" w:cs="Arial"/>
        </w:rPr>
        <w:softHyphen/>
        <w:t>den. Verder horen ertoe de sub</w:t>
      </w:r>
      <w:r w:rsidRPr="00324FAB">
        <w:rPr>
          <w:rFonts w:ascii="Verdana" w:hAnsi="Verdana" w:cs="Arial"/>
        </w:rPr>
        <w:softHyphen/>
        <w:t>jectieve bele</w:t>
      </w:r>
      <w:r w:rsidRPr="00324FAB">
        <w:rPr>
          <w:rFonts w:ascii="Verdana" w:hAnsi="Verdana" w:cs="Arial"/>
        </w:rPr>
        <w:softHyphen/>
        <w:t>ving van de rollen en rela</w:t>
      </w:r>
      <w:r w:rsidRPr="00324FAB">
        <w:rPr>
          <w:rFonts w:ascii="Verdana" w:hAnsi="Verdana" w:cs="Arial"/>
        </w:rPr>
        <w:softHyphen/>
        <w:t>ties, de tevreden</w:t>
      </w:r>
      <w:r w:rsidRPr="00324FAB">
        <w:rPr>
          <w:rFonts w:ascii="Verdana" w:hAnsi="Verdana" w:cs="Arial"/>
        </w:rPr>
        <w:softHyphen/>
        <w:t>heid van de cliënt en eventue</w:t>
      </w:r>
      <w:r w:rsidRPr="00324FAB">
        <w:rPr>
          <w:rFonts w:ascii="Verdana" w:hAnsi="Verdana" w:cs="Arial"/>
        </w:rPr>
        <w:softHyphen/>
        <w:t>le ver</w:t>
      </w:r>
      <w:r w:rsidRPr="00324FAB">
        <w:rPr>
          <w:rFonts w:ascii="Verdana" w:hAnsi="Verdana" w:cs="Arial"/>
        </w:rPr>
        <w:softHyphen/>
        <w:t>storing van dit patroon.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ind w:right="-306"/>
        <w:rPr>
          <w:rFonts w:ascii="Verdana" w:hAnsi="Verdana" w:cs="Arial"/>
        </w:rPr>
      </w:pPr>
      <w:r w:rsidRPr="00324FAB">
        <w:rPr>
          <w:rFonts w:ascii="Verdana" w:hAnsi="Verdana" w:cs="Arial"/>
        </w:rPr>
        <w:t>9 Seksualiteit, voortplantingspatroon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ind w:right="-306"/>
        <w:rPr>
          <w:rFonts w:ascii="Verdana" w:hAnsi="Verdana" w:cs="Arial"/>
        </w:rPr>
      </w:pPr>
      <w:r w:rsidRPr="00324FAB">
        <w:rPr>
          <w:rFonts w:ascii="Verdana" w:hAnsi="Verdana" w:cs="Arial"/>
        </w:rPr>
        <w:t>Dit omvat de seksuele relaties, seksue</w:t>
      </w:r>
      <w:r w:rsidRPr="00324FAB">
        <w:rPr>
          <w:rFonts w:ascii="Verdana" w:hAnsi="Verdana" w:cs="Arial"/>
        </w:rPr>
        <w:softHyphen/>
        <w:t>le bele</w:t>
      </w:r>
      <w:r w:rsidRPr="00324FAB">
        <w:rPr>
          <w:rFonts w:ascii="Verdana" w:hAnsi="Verdana" w:cs="Arial"/>
        </w:rPr>
        <w:softHyphen/>
        <w:t>ving en het voortplantingspa</w:t>
      </w:r>
      <w:r w:rsidRPr="00324FAB">
        <w:rPr>
          <w:rFonts w:ascii="Verdana" w:hAnsi="Verdana" w:cs="Arial"/>
        </w:rPr>
        <w:softHyphen/>
        <w:t>troon, maar ook de mate van (on)tevredenheid hiermee en de even</w:t>
      </w:r>
      <w:r w:rsidRPr="00324FAB">
        <w:rPr>
          <w:rFonts w:ascii="Verdana" w:hAnsi="Verdana" w:cs="Arial"/>
        </w:rPr>
        <w:softHyphen/>
        <w:t>tuele subjec</w:t>
      </w:r>
      <w:r w:rsidRPr="00324FAB">
        <w:rPr>
          <w:rFonts w:ascii="Verdana" w:hAnsi="Verdana" w:cs="Arial"/>
        </w:rPr>
        <w:softHyphen/>
        <w:t>tieve problemen. Bij de vrouw zijn de vrucht</w:t>
      </w:r>
      <w:r w:rsidRPr="00324FAB">
        <w:rPr>
          <w:rFonts w:ascii="Verdana" w:hAnsi="Verdana" w:cs="Arial"/>
        </w:rPr>
        <w:softHyphen/>
        <w:t>baar</w:t>
      </w:r>
      <w:r w:rsidRPr="00324FAB">
        <w:rPr>
          <w:rFonts w:ascii="Verdana" w:hAnsi="Verdana" w:cs="Arial"/>
        </w:rPr>
        <w:softHyphen/>
        <w:t>heid, maturi</w:t>
      </w:r>
      <w:r w:rsidRPr="00324FAB">
        <w:rPr>
          <w:rFonts w:ascii="Verdana" w:hAnsi="Verdana" w:cs="Arial"/>
        </w:rPr>
        <w:softHyphen/>
        <w:t>teitsfase (premenopauze, overgang, postmeno</w:t>
      </w:r>
      <w:r w:rsidRPr="00324FAB">
        <w:rPr>
          <w:rFonts w:ascii="Verdana" w:hAnsi="Verdana" w:cs="Arial"/>
        </w:rPr>
        <w:softHyphen/>
        <w:t>pauze) en eventuele daarbij betrok</w:t>
      </w:r>
      <w:r w:rsidRPr="00324FAB">
        <w:rPr>
          <w:rFonts w:ascii="Verdana" w:hAnsi="Verdana" w:cs="Arial"/>
        </w:rPr>
        <w:softHyphen/>
        <w:t>ken problemen an van belang.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ind w:right="-306"/>
        <w:rPr>
          <w:rFonts w:ascii="Verdana" w:hAnsi="Verdana" w:cs="Arial"/>
        </w:rPr>
      </w:pP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ind w:right="-306"/>
        <w:rPr>
          <w:rFonts w:ascii="Verdana" w:hAnsi="Verdana" w:cs="Arial"/>
        </w:rPr>
      </w:pPr>
      <w:r w:rsidRPr="00324FAB">
        <w:rPr>
          <w:rFonts w:ascii="Verdana" w:hAnsi="Verdana" w:cs="Arial"/>
        </w:rPr>
        <w:t>10 Stressverwerkingspatroon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ind w:right="-306"/>
        <w:rPr>
          <w:rFonts w:ascii="Verdana" w:hAnsi="Verdana" w:cs="Arial"/>
        </w:rPr>
      </w:pPr>
      <w:r w:rsidRPr="00324FAB">
        <w:rPr>
          <w:rFonts w:ascii="Verdana" w:hAnsi="Verdana" w:cs="Arial"/>
        </w:rPr>
        <w:t>Dit omvat de manier waarop iemand in het algemeen met problemen en stress om</w:t>
      </w:r>
      <w:r w:rsidRPr="00324FAB">
        <w:rPr>
          <w:rFonts w:ascii="Verdana" w:hAnsi="Verdana" w:cs="Arial"/>
        </w:rPr>
        <w:softHyphen/>
        <w:t>springt en de effectiviteit ervan. Inbegrepen zijn: het vermogen persoon</w:t>
      </w:r>
      <w:r w:rsidRPr="00324FAB">
        <w:rPr>
          <w:rFonts w:ascii="Verdana" w:hAnsi="Verdana" w:cs="Arial"/>
        </w:rPr>
        <w:softHyphen/>
        <w:t>lijke crises te doorstaan, het mechanis</w:t>
      </w:r>
      <w:r w:rsidRPr="00324FAB">
        <w:rPr>
          <w:rFonts w:ascii="Verdana" w:hAnsi="Verdana" w:cs="Arial"/>
        </w:rPr>
        <w:softHyphen/>
        <w:t>me om iets (problemen)  het hoofd te bieden (coping) steun van familie en anderen, en het subjectief vermogen om con</w:t>
      </w:r>
      <w:r w:rsidRPr="00324FAB">
        <w:rPr>
          <w:rFonts w:ascii="Verdana" w:hAnsi="Verdana" w:cs="Arial"/>
        </w:rPr>
        <w:softHyphen/>
        <w:t>trole op de situatie uit te oefe</w:t>
      </w:r>
      <w:r w:rsidRPr="00324FAB">
        <w:rPr>
          <w:rFonts w:ascii="Verdana" w:hAnsi="Verdana" w:cs="Arial"/>
        </w:rPr>
        <w:softHyphen/>
        <w:t>nen.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ind w:right="-306"/>
        <w:rPr>
          <w:rFonts w:ascii="Verdana" w:hAnsi="Verdana" w:cs="Arial"/>
        </w:rPr>
      </w:pP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ind w:right="-306"/>
        <w:rPr>
          <w:rFonts w:ascii="Verdana" w:hAnsi="Verdana" w:cs="Arial"/>
        </w:rPr>
      </w:pPr>
      <w:r w:rsidRPr="00324FAB">
        <w:rPr>
          <w:rFonts w:ascii="Verdana" w:hAnsi="Verdana" w:cs="Arial"/>
        </w:rPr>
        <w:t>11 Waarden, overtuigingspatroon</w:t>
      </w:r>
    </w:p>
    <w:p w:rsidR="00831DFC" w:rsidRPr="00324FAB" w:rsidRDefault="00831DFC" w:rsidP="001D3CF5">
      <w:pPr>
        <w:tabs>
          <w:tab w:val="left" w:pos="-1440"/>
          <w:tab w:val="left" w:pos="-720"/>
          <w:tab w:val="left" w:pos="204"/>
          <w:tab w:val="left" w:pos="260"/>
          <w:tab w:val="left" w:pos="431"/>
          <w:tab w:val="left" w:pos="487"/>
          <w:tab w:val="left" w:pos="720"/>
          <w:tab w:val="left" w:pos="993"/>
          <w:tab w:val="left" w:pos="1168"/>
          <w:tab w:val="left" w:pos="1276"/>
          <w:tab w:val="left" w:pos="1678"/>
          <w:tab w:val="left" w:pos="2160"/>
        </w:tabs>
        <w:spacing w:line="26" w:lineRule="atLeast"/>
        <w:rPr>
          <w:rFonts w:ascii="Verdana" w:hAnsi="Verdana" w:cs="Arial"/>
        </w:rPr>
      </w:pPr>
      <w:r w:rsidRPr="00324FAB">
        <w:rPr>
          <w:rFonts w:ascii="Verdana" w:hAnsi="Verdana" w:cs="Arial"/>
        </w:rPr>
        <w:t>Dit omvat de waarden, normen, doel</w:t>
      </w:r>
      <w:r w:rsidRPr="00324FAB">
        <w:rPr>
          <w:rFonts w:ascii="Verdana" w:hAnsi="Verdana" w:cs="Arial"/>
        </w:rPr>
        <w:softHyphen/>
        <w:t>stellin</w:t>
      </w:r>
      <w:r w:rsidRPr="00324FAB">
        <w:rPr>
          <w:rFonts w:ascii="Verdana" w:hAnsi="Verdana" w:cs="Arial"/>
        </w:rPr>
        <w:softHyphen/>
        <w:t>gen  en overtuigingen waar</w:t>
      </w:r>
      <w:r w:rsidRPr="00324FAB">
        <w:rPr>
          <w:rFonts w:ascii="Verdana" w:hAnsi="Verdana" w:cs="Arial"/>
        </w:rPr>
        <w:softHyphen/>
        <w:t>op iemand zijn keuze en beslissingen baseert. Inbegrepen is dus wat iemand belangrijk acht in het leven en of be</w:t>
      </w:r>
      <w:r w:rsidRPr="00324FAB">
        <w:rPr>
          <w:rFonts w:ascii="Verdana" w:hAnsi="Verdana" w:cs="Arial"/>
        </w:rPr>
        <w:softHyphen/>
        <w:t>paalde waarden, over</w:t>
      </w:r>
      <w:r w:rsidRPr="00324FAB">
        <w:rPr>
          <w:rFonts w:ascii="Verdana" w:hAnsi="Verdana" w:cs="Arial"/>
        </w:rPr>
        <w:softHyphen/>
        <w:t>tuigingen of verwachtingen botsen met de ge</w:t>
      </w:r>
      <w:r w:rsidRPr="00324FAB">
        <w:rPr>
          <w:rFonts w:ascii="Verdana" w:hAnsi="Verdana" w:cs="Arial"/>
        </w:rPr>
        <w:softHyphen/>
        <w:t>zond</w:t>
      </w:r>
      <w:r w:rsidRPr="00324FAB">
        <w:rPr>
          <w:rFonts w:ascii="Verdana" w:hAnsi="Verdana" w:cs="Arial"/>
        </w:rPr>
        <w:softHyphen/>
        <w:t>heidstoe</w:t>
      </w:r>
      <w:r w:rsidRPr="00324FAB">
        <w:rPr>
          <w:rFonts w:ascii="Verdana" w:hAnsi="Verdana" w:cs="Arial"/>
        </w:rPr>
        <w:softHyphen/>
        <w:t>stand.</w:t>
      </w:r>
    </w:p>
    <w:p w:rsidR="00831DFC" w:rsidRPr="007239D5" w:rsidRDefault="00831DFC" w:rsidP="007239D5">
      <w:pPr>
        <w:rPr>
          <w:rFonts w:ascii="Verdana" w:hAnsi="Verdana" w:cs="Arial"/>
        </w:rPr>
      </w:pPr>
    </w:p>
    <w:sectPr w:rsidR="00831DFC" w:rsidRPr="007239D5" w:rsidSect="0096227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F6" w:rsidRDefault="008D65F6" w:rsidP="00A36A6C">
      <w:r>
        <w:separator/>
      </w:r>
    </w:p>
  </w:endnote>
  <w:endnote w:type="continuationSeparator" w:id="0">
    <w:p w:rsidR="008D65F6" w:rsidRDefault="008D65F6" w:rsidP="00A3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FC" w:rsidRDefault="00722090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D61">
      <w:rPr>
        <w:noProof/>
      </w:rPr>
      <w:t>1</w:t>
    </w:r>
    <w:r>
      <w:rPr>
        <w:noProof/>
      </w:rPr>
      <w:fldChar w:fldCharType="end"/>
    </w:r>
  </w:p>
  <w:p w:rsidR="00831DFC" w:rsidRDefault="00831D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F6" w:rsidRDefault="008D65F6" w:rsidP="00A36A6C">
      <w:r>
        <w:separator/>
      </w:r>
    </w:p>
  </w:footnote>
  <w:footnote w:type="continuationSeparator" w:id="0">
    <w:p w:rsidR="008D65F6" w:rsidRDefault="008D65F6" w:rsidP="00A3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FC" w:rsidRPr="008E70C8" w:rsidRDefault="004C5084">
    <w:pPr>
      <w:pStyle w:val="Koptekst"/>
      <w:pBdr>
        <w:bottom w:val="thickThinSmallGap" w:sz="24" w:space="1" w:color="622423"/>
      </w:pBdr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Branche VVT cohort 2021</w:t>
    </w:r>
  </w:p>
  <w:p w:rsidR="00831DFC" w:rsidRDefault="00831DF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6EB"/>
    <w:multiLevelType w:val="hybridMultilevel"/>
    <w:tmpl w:val="883AC2FC"/>
    <w:lvl w:ilvl="0" w:tplc="661463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A4D65"/>
    <w:multiLevelType w:val="hybridMultilevel"/>
    <w:tmpl w:val="E508212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6C90"/>
    <w:multiLevelType w:val="hybridMultilevel"/>
    <w:tmpl w:val="4A564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A3349"/>
    <w:multiLevelType w:val="hybridMultilevel"/>
    <w:tmpl w:val="337C9892"/>
    <w:lvl w:ilvl="0" w:tplc="0CCA1620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92224D"/>
    <w:multiLevelType w:val="hybridMultilevel"/>
    <w:tmpl w:val="E4CAAD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4E63"/>
    <w:multiLevelType w:val="hybridMultilevel"/>
    <w:tmpl w:val="7C58A0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80BBB"/>
    <w:multiLevelType w:val="hybridMultilevel"/>
    <w:tmpl w:val="55CABD8E"/>
    <w:lvl w:ilvl="0" w:tplc="46D278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4BAD"/>
    <w:multiLevelType w:val="hybridMultilevel"/>
    <w:tmpl w:val="40A445A0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D825B0C"/>
    <w:multiLevelType w:val="hybridMultilevel"/>
    <w:tmpl w:val="40D23152"/>
    <w:lvl w:ilvl="0" w:tplc="46D278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C6306"/>
    <w:multiLevelType w:val="hybridMultilevel"/>
    <w:tmpl w:val="148CA3A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77644"/>
    <w:multiLevelType w:val="hybridMultilevel"/>
    <w:tmpl w:val="D14E5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E4D47"/>
    <w:multiLevelType w:val="hybridMultilevel"/>
    <w:tmpl w:val="A5901E7C"/>
    <w:lvl w:ilvl="0" w:tplc="E172743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F7607"/>
    <w:multiLevelType w:val="hybridMultilevel"/>
    <w:tmpl w:val="80E8E0F2"/>
    <w:lvl w:ilvl="0" w:tplc="C2305B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142864"/>
    <w:multiLevelType w:val="hybridMultilevel"/>
    <w:tmpl w:val="7E109014"/>
    <w:lvl w:ilvl="0" w:tplc="D88AD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14D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E8A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94DD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582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A2F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88AB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D200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F00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537461"/>
    <w:multiLevelType w:val="hybridMultilevel"/>
    <w:tmpl w:val="DF460984"/>
    <w:lvl w:ilvl="0" w:tplc="6614637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CAD6733"/>
    <w:multiLevelType w:val="hybridMultilevel"/>
    <w:tmpl w:val="BFFCA0F2"/>
    <w:lvl w:ilvl="0" w:tplc="661463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2402D1"/>
    <w:multiLevelType w:val="hybridMultilevel"/>
    <w:tmpl w:val="17DE14C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56EA5"/>
    <w:multiLevelType w:val="hybridMultilevel"/>
    <w:tmpl w:val="0AB06C6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22321"/>
    <w:multiLevelType w:val="hybridMultilevel"/>
    <w:tmpl w:val="A72E0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0624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18"/>
  </w:num>
  <w:num w:numId="7">
    <w:abstractNumId w:val="4"/>
  </w:num>
  <w:num w:numId="8">
    <w:abstractNumId w:val="16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0"/>
  </w:num>
  <w:num w:numId="14">
    <w:abstractNumId w:val="15"/>
  </w:num>
  <w:num w:numId="15">
    <w:abstractNumId w:val="14"/>
  </w:num>
  <w:num w:numId="16">
    <w:abstractNumId w:val="12"/>
  </w:num>
  <w:num w:numId="17">
    <w:abstractNumId w:val="7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A6C"/>
    <w:rsid w:val="000A3C82"/>
    <w:rsid w:val="000A7297"/>
    <w:rsid w:val="000E0001"/>
    <w:rsid w:val="00110D4C"/>
    <w:rsid w:val="001305B1"/>
    <w:rsid w:val="00162066"/>
    <w:rsid w:val="00182390"/>
    <w:rsid w:val="001976D9"/>
    <w:rsid w:val="001D3CF5"/>
    <w:rsid w:val="00223044"/>
    <w:rsid w:val="00242822"/>
    <w:rsid w:val="00273051"/>
    <w:rsid w:val="002E4BDE"/>
    <w:rsid w:val="002E60F1"/>
    <w:rsid w:val="00324FAB"/>
    <w:rsid w:val="00393857"/>
    <w:rsid w:val="0039771B"/>
    <w:rsid w:val="00464655"/>
    <w:rsid w:val="00487E70"/>
    <w:rsid w:val="004A2BC9"/>
    <w:rsid w:val="004C5084"/>
    <w:rsid w:val="004C7124"/>
    <w:rsid w:val="005366D1"/>
    <w:rsid w:val="005B268E"/>
    <w:rsid w:val="005B5087"/>
    <w:rsid w:val="005E497B"/>
    <w:rsid w:val="00653C69"/>
    <w:rsid w:val="00662D30"/>
    <w:rsid w:val="006B006C"/>
    <w:rsid w:val="006B0652"/>
    <w:rsid w:val="006C6B8E"/>
    <w:rsid w:val="006F0218"/>
    <w:rsid w:val="00722090"/>
    <w:rsid w:val="007239D5"/>
    <w:rsid w:val="00741383"/>
    <w:rsid w:val="00831DFC"/>
    <w:rsid w:val="008B14CB"/>
    <w:rsid w:val="008D65F6"/>
    <w:rsid w:val="008E70C8"/>
    <w:rsid w:val="008F68A0"/>
    <w:rsid w:val="009046F3"/>
    <w:rsid w:val="00906FFC"/>
    <w:rsid w:val="00962273"/>
    <w:rsid w:val="00963924"/>
    <w:rsid w:val="009C327C"/>
    <w:rsid w:val="009C486D"/>
    <w:rsid w:val="009C5654"/>
    <w:rsid w:val="009F52B4"/>
    <w:rsid w:val="00A36A6C"/>
    <w:rsid w:val="00A735DB"/>
    <w:rsid w:val="00A73BF3"/>
    <w:rsid w:val="00AB52E7"/>
    <w:rsid w:val="00AC1107"/>
    <w:rsid w:val="00B24622"/>
    <w:rsid w:val="00B52F32"/>
    <w:rsid w:val="00B60854"/>
    <w:rsid w:val="00B9155E"/>
    <w:rsid w:val="00B92699"/>
    <w:rsid w:val="00BF5F8A"/>
    <w:rsid w:val="00C656B6"/>
    <w:rsid w:val="00C7026D"/>
    <w:rsid w:val="00D610DD"/>
    <w:rsid w:val="00D719B0"/>
    <w:rsid w:val="00DA0BA9"/>
    <w:rsid w:val="00DB0CB9"/>
    <w:rsid w:val="00DC29A3"/>
    <w:rsid w:val="00DD4B9D"/>
    <w:rsid w:val="00DE1D61"/>
    <w:rsid w:val="00E11B6C"/>
    <w:rsid w:val="00E46F11"/>
    <w:rsid w:val="00E97CB5"/>
    <w:rsid w:val="00EB5C75"/>
    <w:rsid w:val="00F04B26"/>
    <w:rsid w:val="00F16095"/>
    <w:rsid w:val="00F27BA0"/>
    <w:rsid w:val="00F50F13"/>
    <w:rsid w:val="00F564DA"/>
    <w:rsid w:val="00FE0B73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99FA3"/>
  <w15:docId w15:val="{19B42864-A5B1-4B96-9BB6-E3D0826A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6A6C"/>
    <w:rPr>
      <w:rFonts w:ascii="Arial" w:eastAsia="Times New Roman" w:hAnsi="Arial"/>
    </w:rPr>
  </w:style>
  <w:style w:type="paragraph" w:styleId="Kop2">
    <w:name w:val="heading 2"/>
    <w:basedOn w:val="Standaard"/>
    <w:next w:val="Standaard"/>
    <w:link w:val="Kop2Char"/>
    <w:uiPriority w:val="99"/>
    <w:qFormat/>
    <w:locked/>
    <w:rsid w:val="001D3CF5"/>
    <w:pPr>
      <w:keepNext/>
      <w:spacing w:before="240" w:after="60"/>
      <w:outlineLvl w:val="1"/>
    </w:pPr>
    <w:rPr>
      <w:rFonts w:eastAsia="Calibri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semiHidden/>
    <w:rsid w:val="009F10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rsid w:val="00A36A6C"/>
    <w:rPr>
      <w:rFonts w:cs="Times New Roman"/>
      <w:color w:val="1F5FCD"/>
      <w:u w:val="single"/>
    </w:rPr>
  </w:style>
  <w:style w:type="paragraph" w:styleId="Lijstalinea">
    <w:name w:val="List Paragraph"/>
    <w:basedOn w:val="Standaard"/>
    <w:uiPriority w:val="99"/>
    <w:qFormat/>
    <w:rsid w:val="00A36A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A36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A36A6C"/>
    <w:rPr>
      <w:rFonts w:ascii="Arial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A36A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sid w:val="00A36A6C"/>
    <w:rPr>
      <w:rFonts w:ascii="Arial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A36A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A36A6C"/>
    <w:rPr>
      <w:rFonts w:ascii="Tahoma" w:hAnsi="Tahoma" w:cs="Tahoma"/>
      <w:sz w:val="16"/>
      <w:szCs w:val="16"/>
      <w:lang w:eastAsia="nl-NL"/>
    </w:rPr>
  </w:style>
  <w:style w:type="paragraph" w:styleId="Normaalweb">
    <w:name w:val="Normal (Web)"/>
    <w:basedOn w:val="Standaard"/>
    <w:uiPriority w:val="99"/>
    <w:rsid w:val="005B26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4" ma:contentTypeDescription="Create a new document." ma:contentTypeScope="" ma:versionID="a395fecb5eca379cc4f28bf78b83bacc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8548ffeb90d4d7e9619f87e502c97bc3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39FE6-D54A-4D7B-8AB9-3FE5279F6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E44F7-5A33-4A9B-AFC5-FB63A7BA4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A6D8F-F6BE-4942-895F-B1497EE34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Kernactiviteit Bieden van midden- tot hoogcomplexe zorg, doelgroep: barenden, kraamvrouwen en pasgeborenen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Kernactiviteit Bieden van midden- tot hoogcomplexe zorg, doelgroep: barenden, kraamvrouwen en pasgeborenen</dc:title>
  <dc:subject/>
  <dc:creator>justin</dc:creator>
  <cp:keywords/>
  <dc:description/>
  <cp:lastModifiedBy>Petra Tieman</cp:lastModifiedBy>
  <cp:revision>3</cp:revision>
  <cp:lastPrinted>2010-04-15T07:10:00Z</cp:lastPrinted>
  <dcterms:created xsi:type="dcterms:W3CDTF">2022-08-30T08:41:00Z</dcterms:created>
  <dcterms:modified xsi:type="dcterms:W3CDTF">2022-08-30T08:41:00Z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